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EF" w:rsidRPr="004046EF" w:rsidRDefault="004046EF" w:rsidP="004046EF">
      <w:pPr>
        <w:widowControl/>
        <w:shd w:val="clear" w:color="auto" w:fill="FFFFFF"/>
        <w:adjustRightInd w:val="0"/>
        <w:snapToGrid w:val="0"/>
        <w:spacing w:line="360" w:lineRule="auto"/>
        <w:jc w:val="center"/>
        <w:rPr>
          <w:rFonts w:ascii="Calibri" w:eastAsia="宋体" w:hAnsi="Calibri" w:cs="宋体"/>
          <w:color w:val="000000" w:themeColor="text1"/>
          <w:kern w:val="0"/>
          <w:sz w:val="32"/>
          <w:szCs w:val="24"/>
        </w:rPr>
      </w:pPr>
      <w:r w:rsidRPr="004046EF">
        <w:rPr>
          <w:rFonts w:ascii="宋体" w:eastAsia="宋体" w:hAnsi="宋体" w:cs="宋体" w:hint="eastAsia"/>
          <w:b/>
          <w:bCs/>
          <w:color w:val="000000" w:themeColor="text1"/>
          <w:kern w:val="0"/>
          <w:sz w:val="32"/>
          <w:szCs w:val="24"/>
        </w:rPr>
        <w:t>国家安全教育要有新思路</w:t>
      </w:r>
    </w:p>
    <w:p w:rsidR="004046EF" w:rsidRPr="004046EF" w:rsidRDefault="004046EF" w:rsidP="004046EF">
      <w:pPr>
        <w:widowControl/>
        <w:shd w:val="clear" w:color="auto" w:fill="FFFFFF"/>
        <w:adjustRightInd w:val="0"/>
        <w:snapToGrid w:val="0"/>
        <w:spacing w:line="360" w:lineRule="auto"/>
        <w:rPr>
          <w:rFonts w:ascii="Calibri" w:eastAsia="宋体" w:hAnsi="Calibri" w:cs="宋体"/>
          <w:color w:val="000000" w:themeColor="text1"/>
          <w:kern w:val="0"/>
          <w:sz w:val="24"/>
          <w:szCs w:val="24"/>
        </w:rPr>
      </w:pPr>
    </w:p>
    <w:p w:rsidR="004046EF" w:rsidRDefault="004046EF" w:rsidP="004046EF">
      <w:pPr>
        <w:widowControl/>
        <w:shd w:val="clear" w:color="auto" w:fill="FFFFFF"/>
        <w:adjustRightInd w:val="0"/>
        <w:snapToGrid w:val="0"/>
        <w:spacing w:line="360" w:lineRule="auto"/>
        <w:jc w:val="center"/>
        <w:rPr>
          <w:rFonts w:ascii="宋体" w:eastAsia="宋体" w:hAnsi="宋体" w:cs="宋体" w:hint="eastAsia"/>
          <w:b/>
          <w:bCs/>
          <w:color w:val="000000" w:themeColor="text1"/>
          <w:kern w:val="0"/>
          <w:sz w:val="24"/>
          <w:szCs w:val="24"/>
        </w:rPr>
      </w:pPr>
      <w:r w:rsidRPr="004046EF">
        <w:rPr>
          <w:rFonts w:ascii="宋体" w:eastAsia="宋体" w:hAnsi="宋体" w:cs="宋体" w:hint="eastAsia"/>
          <w:b/>
          <w:bCs/>
          <w:color w:val="000000" w:themeColor="text1"/>
          <w:kern w:val="0"/>
          <w:sz w:val="24"/>
          <w:szCs w:val="24"/>
        </w:rPr>
        <w:t xml:space="preserve">刘跃进 </w:t>
      </w:r>
      <w:proofErr w:type="gramStart"/>
      <w:r w:rsidRPr="004046EF">
        <w:rPr>
          <w:rFonts w:ascii="宋体" w:eastAsia="宋体" w:hAnsi="宋体" w:cs="宋体" w:hint="eastAsia"/>
          <w:b/>
          <w:bCs/>
          <w:color w:val="000000" w:themeColor="text1"/>
          <w:kern w:val="0"/>
          <w:sz w:val="24"/>
          <w:szCs w:val="24"/>
        </w:rPr>
        <w:t>赵理华</w:t>
      </w:r>
      <w:proofErr w:type="gramEnd"/>
    </w:p>
    <w:p w:rsidR="002E2AA6" w:rsidRDefault="002E2AA6" w:rsidP="004046EF">
      <w:pPr>
        <w:widowControl/>
        <w:shd w:val="clear" w:color="auto" w:fill="FFFFFF"/>
        <w:adjustRightInd w:val="0"/>
        <w:snapToGrid w:val="0"/>
        <w:spacing w:line="360" w:lineRule="auto"/>
        <w:jc w:val="center"/>
        <w:rPr>
          <w:rFonts w:ascii="宋体" w:eastAsia="宋体" w:hAnsi="宋体" w:cs="宋体" w:hint="eastAsia"/>
          <w:b/>
          <w:bCs/>
          <w:color w:val="000000" w:themeColor="text1"/>
          <w:kern w:val="0"/>
          <w:sz w:val="24"/>
          <w:szCs w:val="24"/>
        </w:rPr>
      </w:pPr>
    </w:p>
    <w:p w:rsidR="002E2AA6" w:rsidRPr="004046EF" w:rsidRDefault="002E2AA6" w:rsidP="004046EF">
      <w:pPr>
        <w:widowControl/>
        <w:shd w:val="clear" w:color="auto" w:fill="FFFFFF"/>
        <w:adjustRightInd w:val="0"/>
        <w:snapToGrid w:val="0"/>
        <w:spacing w:line="360" w:lineRule="auto"/>
        <w:jc w:val="center"/>
        <w:rPr>
          <w:rFonts w:ascii="Calibri" w:eastAsia="宋体" w:hAnsi="Calibri" w:cs="宋体"/>
          <w:color w:val="000000" w:themeColor="text1"/>
          <w:kern w:val="0"/>
          <w:sz w:val="24"/>
          <w:szCs w:val="24"/>
        </w:rPr>
      </w:pPr>
    </w:p>
    <w:p w:rsidR="004046EF" w:rsidRPr="004046EF" w:rsidRDefault="004046EF" w:rsidP="004046EF">
      <w:pPr>
        <w:widowControl/>
        <w:shd w:val="clear" w:color="auto" w:fill="FFFFFF"/>
        <w:adjustRightInd w:val="0"/>
        <w:snapToGrid w:val="0"/>
        <w:spacing w:line="360" w:lineRule="auto"/>
        <w:rPr>
          <w:rFonts w:ascii="Calibri" w:eastAsia="宋体" w:hAnsi="Calibri" w:cs="宋体"/>
          <w:color w:val="000000" w:themeColor="text1"/>
          <w:kern w:val="0"/>
          <w:sz w:val="24"/>
          <w:szCs w:val="24"/>
        </w:rPr>
      </w:pPr>
    </w:p>
    <w:p w:rsidR="004046EF" w:rsidRPr="004046EF" w:rsidRDefault="004046EF" w:rsidP="004046EF">
      <w:pPr>
        <w:widowControl/>
        <w:shd w:val="clear" w:color="auto" w:fill="FFFFFF"/>
        <w:adjustRightInd w:val="0"/>
        <w:snapToGrid w:val="0"/>
        <w:spacing w:line="360" w:lineRule="auto"/>
        <w:ind w:firstLine="468"/>
        <w:rPr>
          <w:rFonts w:ascii="Calibri" w:eastAsia="宋体" w:hAnsi="Calibri" w:cs="宋体"/>
          <w:color w:val="000000" w:themeColor="text1"/>
          <w:kern w:val="0"/>
          <w:sz w:val="24"/>
          <w:szCs w:val="24"/>
        </w:rPr>
      </w:pPr>
      <w:r w:rsidRPr="004046EF">
        <w:rPr>
          <w:rFonts w:ascii="宋体" w:eastAsia="宋体" w:hAnsi="宋体" w:cs="宋体" w:hint="eastAsia"/>
          <w:color w:val="000000" w:themeColor="text1"/>
          <w:kern w:val="0"/>
          <w:sz w:val="24"/>
          <w:szCs w:val="24"/>
        </w:rPr>
        <w:t>今年4月15日，根据新《国家安全法》的规定，全国许多地方开展了形式多样的国家安全教育，提高了公民的国家安全意识，取得了良好的效果。</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但是，国家安全教育不能只在4月15日这一天。我们需要建立国家安全教育的长效机制。</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国家安全教育也不能限于保密与反间谍。我们需要</w:t>
      </w:r>
      <w:proofErr w:type="gramStart"/>
      <w:r w:rsidRPr="004046EF">
        <w:rPr>
          <w:rFonts w:ascii="宋体" w:eastAsia="宋体" w:hAnsi="宋体" w:cs="宋体" w:hint="eastAsia"/>
          <w:color w:val="000000" w:themeColor="text1"/>
          <w:kern w:val="0"/>
          <w:sz w:val="24"/>
          <w:szCs w:val="24"/>
        </w:rPr>
        <w:t>以总体</w:t>
      </w:r>
      <w:proofErr w:type="gramEnd"/>
      <w:r w:rsidRPr="004046EF">
        <w:rPr>
          <w:rFonts w:ascii="宋体" w:eastAsia="宋体" w:hAnsi="宋体" w:cs="宋体" w:hint="eastAsia"/>
          <w:color w:val="000000" w:themeColor="text1"/>
          <w:kern w:val="0"/>
          <w:sz w:val="24"/>
          <w:szCs w:val="24"/>
        </w:rPr>
        <w:t>国家安全观为指导进行全方位国家安全教育。</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国家安全教育同样不能满足于展板与显示屏的绚丽画面，以及青少年的激情演讲。我们还需要有理性、科学、深入的国家安全理论教育和国家安全专业教育。</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国家安全教育无疑应该是全民的，但其重点则要定位于领导干部特别是高级领导干部。因此，我们需要把国家安全教育纳入各级党校和各级行政学院的教育培训工作中。</w:t>
      </w:r>
    </w:p>
    <w:p w:rsid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p>
    <w:p w:rsidR="004046EF" w:rsidRPr="004046EF" w:rsidRDefault="004046EF" w:rsidP="004046EF">
      <w:pPr>
        <w:widowControl/>
        <w:shd w:val="clear" w:color="auto" w:fill="FFFFFF"/>
        <w:adjustRightInd w:val="0"/>
        <w:snapToGrid w:val="0"/>
        <w:spacing w:line="360" w:lineRule="auto"/>
        <w:jc w:val="center"/>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一</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在今年4月开展的国家安全教育活动中，各地国家安全机关积极行动，公布了一些泄密、窃密、间谍案件，以活生生的案例进行形象生动的宣传教育，取得了良好效果。例如，中央电视台在焦点访谈节目中公布的“黄宇案”，就给予人们以深刻警示。</w:t>
      </w:r>
    </w:p>
    <w:p w:rsidR="004046EF" w:rsidRPr="004046EF" w:rsidRDefault="003C37E9"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黄宇作为一名科研工作者，因为被原单位解聘而心生不满。</w:t>
      </w:r>
      <w:r w:rsidR="004046EF" w:rsidRPr="004046EF">
        <w:rPr>
          <w:rFonts w:ascii="宋体" w:eastAsia="宋体" w:hAnsi="宋体" w:cs="宋体" w:hint="eastAsia"/>
          <w:color w:val="000000" w:themeColor="text1"/>
          <w:kern w:val="0"/>
          <w:sz w:val="24"/>
          <w:szCs w:val="24"/>
        </w:rPr>
        <w:t>为了报复，</w:t>
      </w:r>
      <w:r>
        <w:rPr>
          <w:rFonts w:ascii="宋体" w:eastAsia="宋体" w:hAnsi="宋体" w:cs="宋体" w:hint="eastAsia"/>
          <w:color w:val="000000" w:themeColor="text1"/>
          <w:kern w:val="0"/>
          <w:sz w:val="24"/>
          <w:szCs w:val="24"/>
        </w:rPr>
        <w:t>他</w:t>
      </w:r>
      <w:r w:rsidR="004046EF" w:rsidRPr="004046EF">
        <w:rPr>
          <w:rFonts w:ascii="宋体" w:eastAsia="宋体" w:hAnsi="宋体" w:cs="宋体" w:hint="eastAsia"/>
          <w:color w:val="000000" w:themeColor="text1"/>
          <w:kern w:val="0"/>
          <w:sz w:val="24"/>
          <w:szCs w:val="24"/>
        </w:rPr>
        <w:t>将国家机密卖给境外间谍机关。随后，面对巨额金钱诱惑，黄宇竟然参加境外间谍组织，成为一名职业间谍，并且从</w:t>
      </w:r>
      <w:r>
        <w:rPr>
          <w:rFonts w:ascii="宋体" w:eastAsia="宋体" w:hAnsi="宋体" w:cs="宋体" w:hint="eastAsia"/>
          <w:color w:val="000000" w:themeColor="text1"/>
          <w:kern w:val="0"/>
          <w:sz w:val="24"/>
          <w:szCs w:val="24"/>
        </w:rPr>
        <w:t>亲戚朋友甚至妻子那里盗取各种机密，源源不断地将这些机密出卖给境外</w:t>
      </w:r>
      <w:r w:rsidR="004046EF" w:rsidRPr="004046EF">
        <w:rPr>
          <w:rFonts w:ascii="宋体" w:eastAsia="宋体" w:hAnsi="宋体" w:cs="宋体" w:hint="eastAsia"/>
          <w:color w:val="000000" w:themeColor="text1"/>
          <w:kern w:val="0"/>
          <w:sz w:val="24"/>
          <w:szCs w:val="24"/>
        </w:rPr>
        <w:t>间谍情报机关，给我国党、政、军、金融等多个部门的密码通信安全造成难以估量的损失。</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lastRenderedPageBreak/>
        <w:t>毫无疑问，隐蔽战线是国家安全工作的重要组织部分，在国际国内日益复杂的间谍情报斗争中做好保密防谍教育非常重要</w:t>
      </w:r>
      <w:r w:rsidR="002E2AA6">
        <w:rPr>
          <w:rFonts w:ascii="宋体" w:eastAsia="宋体" w:hAnsi="宋体" w:cs="宋体" w:hint="eastAsia"/>
          <w:color w:val="000000" w:themeColor="text1"/>
          <w:kern w:val="0"/>
          <w:sz w:val="24"/>
          <w:szCs w:val="24"/>
        </w:rPr>
        <w:t>。但是，随着国家安全从传统领域向非传统领域的扩展，国家安全教育</w:t>
      </w:r>
      <w:r w:rsidRPr="004046EF">
        <w:rPr>
          <w:rFonts w:ascii="宋体" w:eastAsia="宋体" w:hAnsi="宋体" w:cs="宋体" w:hint="eastAsia"/>
          <w:color w:val="000000" w:themeColor="text1"/>
          <w:kern w:val="0"/>
          <w:sz w:val="24"/>
          <w:szCs w:val="24"/>
        </w:rPr>
        <w:t>不能</w:t>
      </w:r>
      <w:r w:rsidR="002E2AA6">
        <w:rPr>
          <w:rFonts w:ascii="宋体" w:eastAsia="宋体" w:hAnsi="宋体" w:cs="宋体" w:hint="eastAsia"/>
          <w:color w:val="000000" w:themeColor="text1"/>
          <w:kern w:val="0"/>
          <w:sz w:val="24"/>
          <w:szCs w:val="24"/>
        </w:rPr>
        <w:t>再</w:t>
      </w:r>
      <w:r w:rsidRPr="004046EF">
        <w:rPr>
          <w:rFonts w:ascii="宋体" w:eastAsia="宋体" w:hAnsi="宋体" w:cs="宋体" w:hint="eastAsia"/>
          <w:color w:val="000000" w:themeColor="text1"/>
          <w:kern w:val="0"/>
          <w:sz w:val="24"/>
          <w:szCs w:val="24"/>
        </w:rPr>
        <w:t>局限于传统的保密防谍，而必须“既重视传统安全，又重视非传统安全”，从传统领域扩展到非传统领域，开展一种包括传统与非传统两方面内容的全方位国家安全教育。</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在全方位国家安全教育中，军事安全教育，也就是传统的国防教育，无疑是非常重要的内容。一方面，我们需要从总体国家安全观的高度审视传统的国防教育，把过去长期开展的国防教育纳入全方位国家安全教育体系之中，使其成国家安全教育的重要内容；另一方面，长期从事国防教育的机构和人员，也应该自觉地把国防教育提升到国家安全教育的高度，自觉把国防教育溶入全方位国家安全教育之中，在国家安全教育中定位国防教育，使其成为全方位国家安全教育的有机组成部分。</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与此相同，传统的保密和反间谍教育也不是国家安全教育的全部，而只是全方位国家安全教育的一个组成部分，因而也需要在国家安全教育中重新定位保密防谍教育，使保密防谍教育与整个国家安全教育结合为一个有机整体。</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更重要的是，全方位国家安全教育必须纳入各种非传统国家安全问题，把各种非传统国家安全问题作为国家安全教育的重要内容，其中包括人民安全教育、金融安全教育、文化安全教育、生态安全教育、信息安全教育等方面内容。</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由于非传统安全问题进入国家安全领域的时间还比较短，人们对各种非传统安全问题的认识还不够深入，非传统安全问题至今仍然是国家安全教育的一个短板，因而在今后的国家安全教育中，必须对各种非传统安全问题给予特别的关注与重视。</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令人欣慰的是，今年的国家安全教育虽然依然是传统安全问题占据主导地位，但也有一些机关和部门注意到了各种非传统安全问题。例如，中央电视台的国家安全教育安排，虽然在焦点访谈中播放的多是保密防谍案例和隐蔽战线斗争，但同时也有其他节目把国家安全教育的重点放在了总体国家安全观上，对非传统安全问题给予了特别关注。《总体安全 固本宁邦——4·15全民国家安全教育日特别节目》就是这样。同时，虽然多数地区的国家安全教育主办单位还是以隐蔽战线国家安全工作为主的国家安全厅、国家安全局，其中的教育内容也多是保密防谍，但也有不少单位在开展国家安全教育活动时不同程度强调了总体国家安全</w:t>
      </w:r>
      <w:r w:rsidRPr="004046EF">
        <w:rPr>
          <w:rFonts w:ascii="宋体" w:eastAsia="宋体" w:hAnsi="宋体" w:cs="宋体" w:hint="eastAsia"/>
          <w:color w:val="000000" w:themeColor="text1"/>
          <w:kern w:val="0"/>
          <w:sz w:val="24"/>
          <w:szCs w:val="24"/>
        </w:rPr>
        <w:lastRenderedPageBreak/>
        <w:t>观，就在不同程度上关注到了非传统国家安全问题。湖北咸宁、江苏宿迁的国家安全教育活动，情况正是这样。由国安办组织编写、人民出版社出版的《总体国家安全观干部读本》，更是一部</w:t>
      </w:r>
      <w:proofErr w:type="gramStart"/>
      <w:r w:rsidRPr="004046EF">
        <w:rPr>
          <w:rFonts w:ascii="宋体" w:eastAsia="宋体" w:hAnsi="宋体" w:cs="宋体" w:hint="eastAsia"/>
          <w:color w:val="000000" w:themeColor="text1"/>
          <w:kern w:val="0"/>
          <w:sz w:val="24"/>
          <w:szCs w:val="24"/>
        </w:rPr>
        <w:t>以总体</w:t>
      </w:r>
      <w:proofErr w:type="gramEnd"/>
      <w:r w:rsidRPr="004046EF">
        <w:rPr>
          <w:rFonts w:ascii="宋体" w:eastAsia="宋体" w:hAnsi="宋体" w:cs="宋体" w:hint="eastAsia"/>
          <w:color w:val="000000" w:themeColor="text1"/>
          <w:kern w:val="0"/>
          <w:sz w:val="24"/>
          <w:szCs w:val="24"/>
        </w:rPr>
        <w:t>国家安全观为主要内容、全面涉及传统与非传统各领域国家安全问题的国家安全专门性教材。</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在首个国家安全教育日到来之际，习近平总书记指出：要以设立全民国家安全教育日为契机，</w:t>
      </w:r>
      <w:proofErr w:type="gramStart"/>
      <w:r w:rsidRPr="004046EF">
        <w:rPr>
          <w:rFonts w:ascii="宋体" w:eastAsia="宋体" w:hAnsi="宋体" w:cs="宋体" w:hint="eastAsia"/>
          <w:color w:val="000000" w:themeColor="text1"/>
          <w:kern w:val="0"/>
          <w:sz w:val="24"/>
          <w:szCs w:val="24"/>
        </w:rPr>
        <w:t>以总体</w:t>
      </w:r>
      <w:proofErr w:type="gramEnd"/>
      <w:r w:rsidRPr="004046EF">
        <w:rPr>
          <w:rFonts w:ascii="宋体" w:eastAsia="宋体" w:hAnsi="宋体" w:cs="宋体" w:hint="eastAsia"/>
          <w:color w:val="000000" w:themeColor="text1"/>
          <w:kern w:val="0"/>
          <w:sz w:val="24"/>
          <w:szCs w:val="24"/>
        </w:rPr>
        <w:t>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在2014年4月15日召开的中央国家安全委员会第一次会议上，习近平总书记曾强调，必须坚持总体国家安全观，以人民安全为宗旨，以政治安全为根本，以经济安全为基础，以军事、文化、社会安全为保障，以促进国际安全为依托，走出一条中国特色国家安全道路。</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因此，在全方位国家安全教育中，首先就要进行“以人民安全为宗旨”的教育，确立“人民安全第一”的国家安全价值观，使各项国家安全工作切实做到以民为本、以人为本，一切为了人民、一切依靠人民，真正夯实国家安全的群众基础。这就要给国家安全工作机关讲清楚，要给国家安全战线的领导干部讲清楚，国家安全为什么要以人民安全为宗旨，国家安全为什么要以人为本、以民为本，国家安全为什么要一切为了人民、一切依靠人民。人民安全是总体国家安全观的第一要义，“以人民安全为宗旨”是国家安全教育的首要内容。</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当然，在包括非传统的人民安全、文化安全、科技安全、信息安全等方面内容的同时，国家安全教育内容还必须包括总体国家安全观依然非常重视的政治安全、军事安全等传统安全领域。</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总之，当前的国家安全教育必须</w:t>
      </w:r>
      <w:proofErr w:type="gramStart"/>
      <w:r w:rsidRPr="004046EF">
        <w:rPr>
          <w:rFonts w:ascii="宋体" w:eastAsia="宋体" w:hAnsi="宋体" w:cs="宋体" w:hint="eastAsia"/>
          <w:color w:val="000000" w:themeColor="text1"/>
          <w:kern w:val="0"/>
          <w:sz w:val="24"/>
          <w:szCs w:val="24"/>
        </w:rPr>
        <w:t>以总体</w:t>
      </w:r>
      <w:proofErr w:type="gramEnd"/>
      <w:r w:rsidRPr="004046EF">
        <w:rPr>
          <w:rFonts w:ascii="宋体" w:eastAsia="宋体" w:hAnsi="宋体" w:cs="宋体" w:hint="eastAsia"/>
          <w:color w:val="000000" w:themeColor="text1"/>
          <w:kern w:val="0"/>
          <w:sz w:val="24"/>
          <w:szCs w:val="24"/>
        </w:rPr>
        <w:t>国家安全观为主要内容，把总体国家安全</w:t>
      </w:r>
      <w:proofErr w:type="gramStart"/>
      <w:r w:rsidRPr="004046EF">
        <w:rPr>
          <w:rFonts w:ascii="宋体" w:eastAsia="宋体" w:hAnsi="宋体" w:cs="宋体" w:hint="eastAsia"/>
          <w:color w:val="000000" w:themeColor="text1"/>
          <w:kern w:val="0"/>
          <w:sz w:val="24"/>
          <w:szCs w:val="24"/>
        </w:rPr>
        <w:t>观涉及</w:t>
      </w:r>
      <w:proofErr w:type="gramEnd"/>
      <w:r w:rsidRPr="004046EF">
        <w:rPr>
          <w:rFonts w:ascii="宋体" w:eastAsia="宋体" w:hAnsi="宋体" w:cs="宋体" w:hint="eastAsia"/>
          <w:color w:val="000000" w:themeColor="text1"/>
          <w:kern w:val="0"/>
          <w:sz w:val="24"/>
          <w:szCs w:val="24"/>
        </w:rPr>
        <w:t>的当前国家安全的丰富内容全面讲清楚，讲明白。同时，我们还需要进行以新《国家安全法》为主要内容的国家安全法治教育，使国家安全教育落实到社会主义法治和民主建设中。只有通过总体国家安全观和总体国家法治教育，确立非传统的总体国家安全思维，确立国家安全的法治原则，才能使人们真正认清当前的国家安全形势，依法投身到维护国家安全的各项工作中去。</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p>
    <w:p w:rsidR="004046EF" w:rsidRPr="004046EF" w:rsidRDefault="004046EF" w:rsidP="004046EF">
      <w:pPr>
        <w:widowControl/>
        <w:shd w:val="clear" w:color="auto" w:fill="FFFFFF"/>
        <w:adjustRightInd w:val="0"/>
        <w:snapToGrid w:val="0"/>
        <w:spacing w:line="360" w:lineRule="auto"/>
        <w:jc w:val="center"/>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二</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如果说总体国家安全观是当前国家安全教育的主要内容，那么高级领导干部就是当前国家教育的重点对象。</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之所以说高级领导干部是当前国家安全教育的重点对象，是因为这些年不断揭露出来的各级领导干部特别是高级领导干部的贪污腐败案件，不断冲击着全国人民的政治认同和国家认同，动摇着作为国家安全重要基石的民</w:t>
      </w:r>
      <w:r w:rsidR="00A84939">
        <w:rPr>
          <w:rFonts w:ascii="宋体" w:eastAsia="宋体" w:hAnsi="宋体" w:cs="宋体" w:hint="eastAsia"/>
          <w:color w:val="000000" w:themeColor="text1"/>
          <w:kern w:val="0"/>
          <w:sz w:val="24"/>
          <w:szCs w:val="24"/>
        </w:rPr>
        <w:t>心基础，反映出作为国家安全之根本的政治安全存在着非常严重问题。</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从周永康、薄熙来，到徐才厚、郭伯雄，再到令计划、马健，这些年查处的这些贪污腐败分子，不是政治局常委、政治局委员，就是军委副主席、国家副国级，或者是执掌中央领导人活动的中央办公厅主任，掌握着情报与反间谍权柄的副部长，一个个位高权重，手握从中央政法委、中央军委到国家安全部的各个国</w:t>
      </w:r>
      <w:proofErr w:type="gramStart"/>
      <w:r w:rsidRPr="004046EF">
        <w:rPr>
          <w:rFonts w:ascii="宋体" w:eastAsia="宋体" w:hAnsi="宋体" w:cs="宋体" w:hint="eastAsia"/>
          <w:color w:val="000000" w:themeColor="text1"/>
          <w:kern w:val="0"/>
          <w:sz w:val="24"/>
          <w:szCs w:val="24"/>
        </w:rPr>
        <w:t>家机构</w:t>
      </w:r>
      <w:proofErr w:type="gramEnd"/>
      <w:r w:rsidRPr="004046EF">
        <w:rPr>
          <w:rFonts w:ascii="宋体" w:eastAsia="宋体" w:hAnsi="宋体" w:cs="宋体" w:hint="eastAsia"/>
          <w:color w:val="000000" w:themeColor="text1"/>
          <w:kern w:val="0"/>
          <w:sz w:val="24"/>
          <w:szCs w:val="24"/>
        </w:rPr>
        <w:t>的重要权力。他们的贪污腐败，严重腐蚀了国家安全机关，影响到整个国家安全队伍，对国家安全的危害怎么估计都不为过。更有甚者，他们有人在贪图钱财与美色的同时，还泄露国家机密，直接危害国家安全。这些人但凡心中还有国家，还有国家安全，就不会把自己的私利置于国家利益和国家安全之上，就不会用国家利益、国家安全做交易。</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正是由于领导干部特别是高级领导干部位高权重，其所作所为比普通百姓对整个国家和国家安全、国家利益影响要大的多，因而对他们进行国家安全教育，使国家安全、国家利益观念在他们心中扎根落地，应该说更能够达到国家安全教育的目的，更能够体现国家安全教育的重要意义和作用。</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在领导干部之外，还必须重视对国家安全专门机关和职能部门人员的国家安全教育。军队、外交、公安、国安、保密、保卫、军工等传统国家安全机关和职能部门的工作人员，由于其工作直接涉及不同方面的国家安全事务和国家秘密，因而思想一旦出现问题，工作一旦有所疏漏，就可能给国家造成不同程度的损失，甚至是难以挽回的重大伤害。例如，这次由中央电视台公开的黄宇案，就使承担重要国家安全任务的研究机构的近15万份情报被他国间谍机关获得，对我国党政军等核心要害部门的密码通讯造成重大威胁。这样的事情如果发生在战争时期，</w:t>
      </w:r>
      <w:r w:rsidRPr="004046EF">
        <w:rPr>
          <w:rFonts w:ascii="宋体" w:eastAsia="宋体" w:hAnsi="宋体" w:cs="宋体" w:hint="eastAsia"/>
          <w:color w:val="000000" w:themeColor="text1"/>
          <w:kern w:val="0"/>
          <w:sz w:val="24"/>
          <w:szCs w:val="24"/>
        </w:rPr>
        <w:lastRenderedPageBreak/>
        <w:t>还将使我们付出生命和鲜血的代价。因此，对国家安全专门机构和职能部门从业人员进行有针对性的国家安全教育，就格外重要。</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当然，把领导干部和专业人员作为国家安全教育重点对象的同时，也不能忽略对普通民众的国家安全教育。国家安全，人人有责。普通百姓虽然不承担专门的国家安全任务，但也需要承担起《宪法》和《国家安全法》规定的维护国家安全的义务和责任。这一点，对高校学生尤为重要。这些年暴露出的很多问题显示，当代大学生群体的国家安全意识还比较薄弱，境外间谍组织常常把他们作为潜在的发展对象，花样翻新，陷阱重重，使一些大学生研究生不知不觉地就被境外间谍情报机关网络进去，甚至走上了危害国家安全的犯罪道路。</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因此，在具体进行国家安全教育时，既要普遍展开，不留死角，又要突出重点，对症下药，如此才能取得更大效果。</w:t>
      </w:r>
    </w:p>
    <w:p w:rsidR="004046EF" w:rsidRPr="004046EF" w:rsidRDefault="004046EF" w:rsidP="004046EF">
      <w:pPr>
        <w:widowControl/>
        <w:shd w:val="clear" w:color="auto" w:fill="FFFFFF"/>
        <w:adjustRightInd w:val="0"/>
        <w:snapToGrid w:val="0"/>
        <w:spacing w:line="360" w:lineRule="auto"/>
        <w:rPr>
          <w:rFonts w:ascii="宋体" w:eastAsia="宋体" w:hAnsi="宋体" w:cs="宋体"/>
          <w:color w:val="000000" w:themeColor="text1"/>
          <w:kern w:val="0"/>
          <w:sz w:val="24"/>
          <w:szCs w:val="24"/>
        </w:rPr>
      </w:pPr>
    </w:p>
    <w:p w:rsidR="004046EF" w:rsidRPr="004046EF" w:rsidRDefault="004046EF" w:rsidP="004046EF">
      <w:pPr>
        <w:widowControl/>
        <w:shd w:val="clear" w:color="auto" w:fill="FFFFFF"/>
        <w:adjustRightInd w:val="0"/>
        <w:snapToGrid w:val="0"/>
        <w:spacing w:line="360" w:lineRule="auto"/>
        <w:jc w:val="center"/>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三</w:t>
      </w:r>
    </w:p>
    <w:p w:rsidR="004046EF" w:rsidRPr="004046EF" w:rsidRDefault="004046EF" w:rsidP="004046EF">
      <w:pPr>
        <w:widowControl/>
        <w:shd w:val="clear" w:color="auto" w:fill="FFFFFF"/>
        <w:adjustRightInd w:val="0"/>
        <w:snapToGrid w:val="0"/>
        <w:spacing w:line="360" w:lineRule="auto"/>
        <w:rPr>
          <w:rFonts w:ascii="宋体" w:eastAsia="宋体" w:hAnsi="宋体" w:cs="宋体"/>
          <w:color w:val="000000" w:themeColor="text1"/>
          <w:kern w:val="0"/>
          <w:sz w:val="24"/>
          <w:szCs w:val="24"/>
        </w:rPr>
      </w:pP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广播、电视、网络、报纸、街头展示和宣讲等等，都是进行国家安全教育的好形式，但要把国家安全教育深入下去，仅靠这些形式还远远不够。我们需要通过深入的国家理论研究构建一个比较完善的国家安全理论体系，需要在高等院校开设国家安全课程和国家安全专业，在各级党校和行政学院开设具有针对性的国家安全教育课程。</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如前所述，高校学生一直是境外间谍情报机构渗透拉拢的重点，但我国高校的国家安全教育却非常薄弱。除极少数高校外，我国大多数高校目前都没有开设专门的国家安全教育课程，也没有在思想政治教育中纳入国家安全教育的内容。同时，我国高校至今还没有国家安全专业，从而既无法为国家和社会输送专门的国家安全人才，也无法为高校本身的国家安全教育提供相应的师资。</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为了强化和改善国家安全教育，我国高校应该尽快设置国家安全专业，培养国家安全专门人才。当然，这并不说要在高校普遍开设国家安全专业，而且说要先在军队、公安、政法、外交、国际关系等院校设立各具有特色的国家专业，培养各具有特色的国家安全专门人才。同时，更需要在高校的思想政治教育课程中加入国家安全内容，甚至可以开设专门的国家安全学课程供学生选修。</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lastRenderedPageBreak/>
        <w:t>在进入高校的同时，国家安全教育也必须进入党校和行政学院。既然国家安全教育的重点对象是领导干部特别是高级领导干部，那么首先就要在中央党校和国家行政学院开设国家安全课程，对党政领导干部进行正规的国家安全教育。</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要搞好高校、党校和行政学院的国家安全教育，就必须有专门的教材和师资。目前，由国安办组织编写的《总体国家安全观干部读本》，可以说是这方面比较好的教材。但是，如果要在高校开设国家安全专业，那么仅有这种针对干部教育的教材就不够了，而且必须编写出系列教材，如《国家安全学》《国家安全管理学》《国家安全法学》《国家安全政策学》《国家安全战略学》《非传统安全学》，以及《军事安全学》《政治安全学》《国际安全学》《反间谍侦察学》《情报学》《外交学》等等。在这些教材中，有些早就有了，如《国家安全学》《国家安全法学》《国家安全管理学》《国家安全战略学》等等，有些还未曾出现过，如《国家安全政策学》《非传统安全学》《军事安全学》《政治安全学》《情报学》等等。目前还没有的教材，在高校开设国家安全专业的过程中要尽快编写出来，目前已经有的教材，也需要根据新的形势和任务进行修订。</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编写教材，开设课程，开办专业，其前提是要有相应的国家安全理论研究和成果。冷战结束以来，虽然世界范围内出现了许多与过去不同的安全理论及国家安全理论，但整个来说国家安全研究还不够深入、不够系统。这一点，在我国表现的更为突出。虽然10多年来我国已经出版了一些国家安全方面的教材和学术著作，但离国家安全专业教育教学的需要还有很大距离，因而需要尽快把各类国家安全教材编写纳入高校专业建设规划之中，纳入高校教材建设体系之中，纳入各级各类的科研立项资助范围，从而使国家安全专业教育和国家安全学科建设能够尽快取得成效。</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从整体上看，国家安全教育既要有形象感性的案例材料，也要有抽象理性的科学理论。只有科学理性的国家安全教育，才能真正深入人心，也才能发挥长效作用。为了深入开展国家安全教育，先要深入研究国家安全理论和现实，编写相应的教材和专业参考书。</w:t>
      </w:r>
    </w:p>
    <w:p w:rsidR="004046EF" w:rsidRPr="004046EF" w:rsidRDefault="004046EF" w:rsidP="004046EF">
      <w:pPr>
        <w:widowControl/>
        <w:shd w:val="clear" w:color="auto" w:fill="FFFFFF"/>
        <w:adjustRightInd w:val="0"/>
        <w:snapToGrid w:val="0"/>
        <w:spacing w:line="360" w:lineRule="auto"/>
        <w:ind w:firstLine="468"/>
        <w:rPr>
          <w:rFonts w:ascii="宋体" w:eastAsia="宋体" w:hAnsi="宋体" w:cs="宋体"/>
          <w:color w:val="000000" w:themeColor="text1"/>
          <w:kern w:val="0"/>
          <w:sz w:val="24"/>
          <w:szCs w:val="24"/>
        </w:rPr>
      </w:pPr>
      <w:r w:rsidRPr="004046EF">
        <w:rPr>
          <w:rFonts w:ascii="宋体" w:eastAsia="宋体" w:hAnsi="宋体" w:cs="宋体" w:hint="eastAsia"/>
          <w:color w:val="000000" w:themeColor="text1"/>
          <w:kern w:val="0"/>
          <w:sz w:val="24"/>
          <w:szCs w:val="24"/>
        </w:rPr>
        <w:t>国家安全教育形式是多种多样的，但高校、党校和行政学院的国家安全教育必须具有理论性、系统性、科学性。通过深入的国家安全理论研究，编写出高质量的国家安全教材，是进行国家安全教育的一项基础工程，有关部门应该抓紧抓好。</w:t>
      </w:r>
    </w:p>
    <w:p w:rsidR="000C5A4B" w:rsidRPr="004046EF" w:rsidRDefault="003C37E9" w:rsidP="00932CBC">
      <w:pPr>
        <w:widowControl/>
        <w:shd w:val="clear" w:color="auto" w:fill="FFFFFF"/>
        <w:adjustRightInd w:val="0"/>
        <w:snapToGrid w:val="0"/>
        <w:spacing w:line="360" w:lineRule="auto"/>
        <w:ind w:firstLine="468"/>
        <w:jc w:val="righ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（主要内容</w:t>
      </w:r>
      <w:r w:rsidR="00932CBC">
        <w:rPr>
          <w:rFonts w:ascii="宋体" w:eastAsia="宋体" w:hAnsi="宋体" w:cs="宋体" w:hint="eastAsia"/>
          <w:color w:val="000000" w:themeColor="text1"/>
          <w:kern w:val="0"/>
          <w:sz w:val="24"/>
          <w:szCs w:val="24"/>
        </w:rPr>
        <w:t>发表于《国防参考》2016年第8期</w:t>
      </w:r>
      <w:r w:rsidR="00932CBC">
        <w:rPr>
          <w:rFonts w:ascii="宋体" w:eastAsia="宋体" w:hAnsi="宋体" w:cs="宋体"/>
          <w:color w:val="000000" w:themeColor="text1"/>
          <w:kern w:val="0"/>
          <w:sz w:val="24"/>
          <w:szCs w:val="24"/>
        </w:rPr>
        <w:t>）</w:t>
      </w:r>
    </w:p>
    <w:sectPr w:rsidR="000C5A4B" w:rsidRPr="004046EF" w:rsidSect="000C5A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7F5" w:rsidRDefault="00EF07F5" w:rsidP="003C37E9">
      <w:r>
        <w:separator/>
      </w:r>
    </w:p>
  </w:endnote>
  <w:endnote w:type="continuationSeparator" w:id="0">
    <w:p w:rsidR="00EF07F5" w:rsidRDefault="00EF07F5" w:rsidP="003C37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7F5" w:rsidRDefault="00EF07F5" w:rsidP="003C37E9">
      <w:r>
        <w:separator/>
      </w:r>
    </w:p>
  </w:footnote>
  <w:footnote w:type="continuationSeparator" w:id="0">
    <w:p w:rsidR="00EF07F5" w:rsidRDefault="00EF07F5" w:rsidP="003C37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6EF"/>
    <w:rsid w:val="000C5A4B"/>
    <w:rsid w:val="002E2AA6"/>
    <w:rsid w:val="003C37E9"/>
    <w:rsid w:val="004046EF"/>
    <w:rsid w:val="00902AB3"/>
    <w:rsid w:val="00932CBC"/>
    <w:rsid w:val="00A07A6A"/>
    <w:rsid w:val="00A84939"/>
    <w:rsid w:val="00EF0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37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37E9"/>
    <w:rPr>
      <w:sz w:val="18"/>
      <w:szCs w:val="18"/>
    </w:rPr>
  </w:style>
  <w:style w:type="paragraph" w:styleId="a4">
    <w:name w:val="footer"/>
    <w:basedOn w:val="a"/>
    <w:link w:val="Char0"/>
    <w:uiPriority w:val="99"/>
    <w:semiHidden/>
    <w:unhideWhenUsed/>
    <w:rsid w:val="003C37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37E9"/>
    <w:rPr>
      <w:sz w:val="18"/>
      <w:szCs w:val="18"/>
    </w:rPr>
  </w:style>
</w:styles>
</file>

<file path=word/webSettings.xml><?xml version="1.0" encoding="utf-8"?>
<w:webSettings xmlns:r="http://schemas.openxmlformats.org/officeDocument/2006/relationships" xmlns:w="http://schemas.openxmlformats.org/wordprocessingml/2006/main">
  <w:divs>
    <w:div w:id="123890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EAE3A-6C8A-45F2-B0FF-70159B1C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dc:creator>
  <cp:lastModifiedBy>liuxiao</cp:lastModifiedBy>
  <cp:revision>5</cp:revision>
  <dcterms:created xsi:type="dcterms:W3CDTF">2016-05-27T15:44:00Z</dcterms:created>
  <dcterms:modified xsi:type="dcterms:W3CDTF">2017-04-14T13:30:00Z</dcterms:modified>
</cp:coreProperties>
</file>